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0B" w:rsidRPr="00A04603" w:rsidRDefault="00CA080B" w:rsidP="00CA080B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260"/>
        <w:gridCol w:w="540"/>
        <w:gridCol w:w="2340"/>
        <w:gridCol w:w="4388"/>
      </w:tblGrid>
      <w:tr w:rsidR="00CA080B" w:rsidRPr="00A04603" w:rsidTr="00E04DC3">
        <w:trPr>
          <w:cantSplit/>
          <w:trHeight w:val="125"/>
        </w:trPr>
        <w:tc>
          <w:tcPr>
            <w:tcW w:w="4968" w:type="dxa"/>
            <w:gridSpan w:val="4"/>
          </w:tcPr>
          <w:p w:rsidR="00CA080B" w:rsidRPr="00A04603" w:rsidRDefault="00CA080B" w:rsidP="00E04DC3">
            <w:pPr>
              <w:widowControl/>
              <w:ind w:firstLine="0"/>
              <w:jc w:val="center"/>
            </w:pPr>
          </w:p>
        </w:tc>
        <w:tc>
          <w:tcPr>
            <w:tcW w:w="4388" w:type="dxa"/>
            <w:vMerge w:val="restart"/>
            <w:shd w:val="clear" w:color="auto" w:fill="auto"/>
          </w:tcPr>
          <w:p w:rsidR="00CA080B" w:rsidRPr="00A04603" w:rsidRDefault="00CA080B" w:rsidP="00E04DC3">
            <w:pPr>
              <w:widowControl/>
              <w:ind w:left="412" w:right="726" w:firstLine="0"/>
              <w:jc w:val="left"/>
            </w:pPr>
            <w:r w:rsidRPr="00A04603">
              <w:t>Заявителю</w:t>
            </w:r>
          </w:p>
          <w:p w:rsidR="00CA080B" w:rsidRPr="00A04603" w:rsidRDefault="00CA080B" w:rsidP="00E04DC3">
            <w:pPr>
              <w:widowControl/>
              <w:ind w:left="412" w:right="726" w:firstLine="0"/>
              <w:jc w:val="left"/>
            </w:pPr>
          </w:p>
          <w:p w:rsidR="00CA080B" w:rsidRPr="00A04603" w:rsidRDefault="00CA080B" w:rsidP="00E04DC3">
            <w:pPr>
              <w:widowControl/>
              <w:ind w:left="412" w:right="726" w:firstLine="0"/>
              <w:jc w:val="left"/>
            </w:pPr>
            <w:r w:rsidRPr="00A04603">
              <w:t>Адрес Заявителя</w:t>
            </w:r>
          </w:p>
          <w:p w:rsidR="00CA080B" w:rsidRPr="00A04603" w:rsidRDefault="00CA080B" w:rsidP="00E04DC3">
            <w:pPr>
              <w:widowControl/>
              <w:ind w:firstLine="0"/>
              <w:jc w:val="left"/>
            </w:pPr>
          </w:p>
        </w:tc>
      </w:tr>
      <w:tr w:rsidR="00CA080B" w:rsidRPr="00A04603" w:rsidTr="00E04DC3">
        <w:trPr>
          <w:cantSplit/>
          <w:trHeight w:val="307"/>
        </w:trPr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CA080B" w:rsidRPr="00A04603" w:rsidRDefault="00CA080B" w:rsidP="00E04DC3">
            <w:pPr>
              <w:widowControl/>
              <w:ind w:left="-108" w:firstLine="0"/>
              <w:jc w:val="left"/>
            </w:pPr>
          </w:p>
        </w:tc>
        <w:tc>
          <w:tcPr>
            <w:tcW w:w="540" w:type="dxa"/>
          </w:tcPr>
          <w:p w:rsidR="00CA080B" w:rsidRPr="00A04603" w:rsidRDefault="00CA080B" w:rsidP="00E04DC3">
            <w:pPr>
              <w:widowControl/>
              <w:ind w:left="-108" w:firstLine="0"/>
              <w:jc w:val="left"/>
            </w:pPr>
            <w:r w:rsidRPr="00A04603">
              <w:t xml:space="preserve">   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A080B" w:rsidRPr="00A04603" w:rsidRDefault="00CA080B" w:rsidP="00E04DC3">
            <w:pPr>
              <w:widowControl/>
              <w:ind w:left="-108" w:firstLine="0"/>
              <w:jc w:val="left"/>
            </w:pPr>
          </w:p>
        </w:tc>
        <w:tc>
          <w:tcPr>
            <w:tcW w:w="4388" w:type="dxa"/>
            <w:vMerge/>
            <w:shd w:val="clear" w:color="auto" w:fill="auto"/>
          </w:tcPr>
          <w:p w:rsidR="00CA080B" w:rsidRPr="00A04603" w:rsidRDefault="00CA080B" w:rsidP="00E04DC3">
            <w:pPr>
              <w:widowControl/>
              <w:ind w:firstLine="0"/>
              <w:jc w:val="center"/>
            </w:pPr>
          </w:p>
        </w:tc>
      </w:tr>
      <w:tr w:rsidR="00CA080B" w:rsidRPr="00A04603" w:rsidTr="00E04DC3">
        <w:trPr>
          <w:cantSplit/>
          <w:trHeight w:val="348"/>
        </w:trPr>
        <w:tc>
          <w:tcPr>
            <w:tcW w:w="828" w:type="dxa"/>
          </w:tcPr>
          <w:p w:rsidR="00CA080B" w:rsidRPr="00A04603" w:rsidRDefault="00CA080B" w:rsidP="00E04DC3">
            <w:pPr>
              <w:widowControl/>
              <w:ind w:left="-108" w:firstLine="0"/>
              <w:jc w:val="center"/>
            </w:pPr>
            <w:r w:rsidRPr="00A04603">
              <w:t>На 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080B" w:rsidRPr="00A04603" w:rsidRDefault="00CA080B" w:rsidP="00E04DC3">
            <w:pPr>
              <w:widowControl/>
              <w:ind w:left="-108" w:firstLine="0"/>
              <w:jc w:val="left"/>
            </w:pPr>
          </w:p>
        </w:tc>
        <w:tc>
          <w:tcPr>
            <w:tcW w:w="540" w:type="dxa"/>
          </w:tcPr>
          <w:p w:rsidR="00CA080B" w:rsidRPr="00A04603" w:rsidRDefault="00CA080B" w:rsidP="00E04DC3">
            <w:pPr>
              <w:widowControl/>
              <w:ind w:left="-108" w:firstLine="0"/>
              <w:jc w:val="center"/>
            </w:pPr>
            <w:r w:rsidRPr="00A04603">
              <w:t>от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A080B" w:rsidRPr="00A04603" w:rsidRDefault="00CA080B" w:rsidP="00E04DC3">
            <w:pPr>
              <w:widowControl/>
              <w:ind w:left="-108" w:firstLine="0"/>
              <w:jc w:val="left"/>
            </w:pPr>
          </w:p>
        </w:tc>
        <w:tc>
          <w:tcPr>
            <w:tcW w:w="4388" w:type="dxa"/>
            <w:vMerge/>
            <w:shd w:val="clear" w:color="auto" w:fill="auto"/>
          </w:tcPr>
          <w:p w:rsidR="00CA080B" w:rsidRPr="00A04603" w:rsidRDefault="00CA080B" w:rsidP="00E04DC3">
            <w:pPr>
              <w:widowControl/>
              <w:ind w:firstLine="0"/>
              <w:jc w:val="center"/>
            </w:pPr>
          </w:p>
        </w:tc>
      </w:tr>
    </w:tbl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709"/>
      </w:pP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709"/>
      </w:pP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709"/>
      </w:pPr>
      <w:r w:rsidRPr="00A046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C1015" wp14:editId="69B1DB61">
                <wp:simplePos x="0" y="0"/>
                <wp:positionH relativeFrom="column">
                  <wp:posOffset>-785495</wp:posOffset>
                </wp:positionH>
                <wp:positionV relativeFrom="paragraph">
                  <wp:posOffset>78105</wp:posOffset>
                </wp:positionV>
                <wp:extent cx="781050" cy="676275"/>
                <wp:effectExtent l="0" t="0" r="19050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-61.85pt;margin-top:6.15pt;width:61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"/>
            </w:pict>
          </mc:Fallback>
        </mc:AlternateContent>
      </w:r>
      <w:r w:rsidRPr="00A046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172A" wp14:editId="3A979AEC">
                <wp:simplePos x="0" y="0"/>
                <wp:positionH relativeFrom="column">
                  <wp:posOffset>-6350</wp:posOffset>
                </wp:positionH>
                <wp:positionV relativeFrom="paragraph">
                  <wp:posOffset>88900</wp:posOffset>
                </wp:positionV>
                <wp:extent cx="2256155" cy="476250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0B" w:rsidRDefault="00CA080B" w:rsidP="00CA080B">
                            <w:pPr>
                              <w:ind w:firstLine="0"/>
                            </w:pPr>
                            <w:r>
                              <w:t>Технические условия для по</w:t>
                            </w:r>
                            <w:r>
                              <w:t>д</w:t>
                            </w:r>
                            <w:r>
                              <w:t>ключения к тепловым сетям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-.5pt;margin-top:7pt;width:177.6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yakQIAABE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" stroked="f">
                <v:textbox>
                  <w:txbxContent>
                    <w:p w:rsidR="00CA080B" w:rsidRDefault="00CA080B" w:rsidP="00CA080B">
                      <w:pPr>
                        <w:ind w:firstLine="0"/>
                      </w:pPr>
                      <w:r>
                        <w:t>Технические условия для по</w:t>
                      </w:r>
                      <w:r>
                        <w:t>д</w:t>
                      </w:r>
                      <w:r>
                        <w:t>ключения к тепловым сетям</w:t>
                      </w:r>
                    </w:p>
                  </w:txbxContent>
                </v:textbox>
              </v:shape>
            </w:pict>
          </mc:Fallback>
        </mc:AlternateContent>
      </w: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709"/>
      </w:pP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709"/>
      </w:pP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709"/>
      </w:pP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709"/>
      </w:pP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0"/>
      </w:pPr>
      <w:r w:rsidRPr="00A04603">
        <w:t>Заявитель _______________________________________________________________________</w:t>
      </w: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0"/>
      </w:pPr>
      <w:r w:rsidRPr="00A04603">
        <w:t>Объект капитального строительства _________________________________________________</w:t>
      </w: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0"/>
      </w:pPr>
      <w:r w:rsidRPr="00A04603">
        <w:t>Адрес объекта ___________________________________________________________________</w:t>
      </w:r>
    </w:p>
    <w:p w:rsidR="00CA080B" w:rsidRPr="00A04603" w:rsidRDefault="00CA080B" w:rsidP="00CA080B">
      <w:pPr>
        <w:widowControl/>
        <w:tabs>
          <w:tab w:val="center" w:pos="4677"/>
          <w:tab w:val="right" w:pos="9355"/>
        </w:tabs>
        <w:ind w:firstLine="0"/>
      </w:pPr>
      <w:r w:rsidRPr="00A04603">
        <w:t>Кадастровый номер земельного участка______________________________________________</w:t>
      </w:r>
    </w:p>
    <w:p w:rsidR="00CA080B" w:rsidRPr="00A04603" w:rsidRDefault="00CA080B" w:rsidP="00CA080B">
      <w:pPr>
        <w:widowControl/>
        <w:numPr>
          <w:ilvl w:val="1"/>
          <w:numId w:val="1"/>
        </w:numPr>
        <w:tabs>
          <w:tab w:val="clear" w:pos="1950"/>
          <w:tab w:val="left" w:pos="1134"/>
        </w:tabs>
        <w:ind w:left="0" w:firstLine="851"/>
      </w:pPr>
      <w:r w:rsidRPr="00A04603">
        <w:t>Точка подключения _____________________________________________________</w:t>
      </w:r>
    </w:p>
    <w:p w:rsidR="00CA080B" w:rsidRPr="00A04603" w:rsidRDefault="00CA080B" w:rsidP="00CA080B">
      <w:pPr>
        <w:widowControl/>
        <w:numPr>
          <w:ilvl w:val="0"/>
          <w:numId w:val="1"/>
        </w:numPr>
        <w:tabs>
          <w:tab w:val="left" w:pos="993"/>
        </w:tabs>
        <w:ind w:left="0" w:firstLine="709"/>
      </w:pPr>
      <w:r w:rsidRPr="00A04603">
        <w:t>2. Вид теплоносителя______________________________________________________</w:t>
      </w:r>
    </w:p>
    <w:p w:rsidR="00CA080B" w:rsidRPr="00A04603" w:rsidRDefault="00CA080B" w:rsidP="00CA080B">
      <w:pPr>
        <w:widowControl/>
        <w:tabs>
          <w:tab w:val="left" w:pos="142"/>
          <w:tab w:val="left" w:pos="993"/>
        </w:tabs>
        <w:ind w:firstLine="709"/>
        <w:rPr>
          <w:i/>
          <w:vertAlign w:val="superscript"/>
        </w:rPr>
      </w:pPr>
      <w:r w:rsidRPr="00A04603">
        <w:rPr>
          <w:vertAlign w:val="superscript"/>
        </w:rPr>
        <w:tab/>
      </w:r>
      <w:r w:rsidRPr="00A04603">
        <w:rPr>
          <w:vertAlign w:val="superscript"/>
        </w:rPr>
        <w:tab/>
      </w:r>
      <w:r w:rsidRPr="00A04603">
        <w:rPr>
          <w:vertAlign w:val="superscript"/>
        </w:rPr>
        <w:tab/>
      </w:r>
      <w:r w:rsidRPr="00A04603">
        <w:rPr>
          <w:vertAlign w:val="superscript"/>
        </w:rPr>
        <w:tab/>
      </w:r>
      <w:r w:rsidRPr="00A04603">
        <w:rPr>
          <w:vertAlign w:val="superscript"/>
        </w:rPr>
        <w:tab/>
        <w:t xml:space="preserve">                          </w:t>
      </w:r>
      <w:r w:rsidRPr="00A04603">
        <w:rPr>
          <w:i/>
          <w:vertAlign w:val="superscript"/>
        </w:rPr>
        <w:t>(пар, горячая вода и др.)</w:t>
      </w:r>
    </w:p>
    <w:p w:rsidR="00CA080B" w:rsidRPr="00A04603" w:rsidRDefault="00CA080B" w:rsidP="00CA080B">
      <w:pPr>
        <w:widowControl/>
        <w:numPr>
          <w:ilvl w:val="0"/>
          <w:numId w:val="1"/>
        </w:numPr>
        <w:tabs>
          <w:tab w:val="left" w:pos="993"/>
        </w:tabs>
        <w:ind w:left="0" w:firstLine="709"/>
      </w:pPr>
      <w:r w:rsidRPr="00A04603">
        <w:t>3. Максимальные тепловые нагрузки</w:t>
      </w:r>
    </w:p>
    <w:p w:rsidR="00CA080B" w:rsidRPr="00A04603" w:rsidRDefault="00CA080B" w:rsidP="00CA080B">
      <w:pPr>
        <w:widowControl/>
        <w:tabs>
          <w:tab w:val="left" w:pos="993"/>
        </w:tabs>
        <w:ind w:left="709" w:firstLine="0"/>
      </w:pPr>
    </w:p>
    <w:tbl>
      <w:tblPr>
        <w:tblW w:w="95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0"/>
        <w:gridCol w:w="1539"/>
        <w:gridCol w:w="1022"/>
        <w:gridCol w:w="1978"/>
        <w:gridCol w:w="1119"/>
        <w:gridCol w:w="1304"/>
      </w:tblGrid>
      <w:tr w:rsidR="00CA080B" w:rsidRPr="00A04603" w:rsidTr="00E04DC3">
        <w:tc>
          <w:tcPr>
            <w:tcW w:w="1119" w:type="dxa"/>
            <w:vMerge w:val="restart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Объект</w:t>
            </w:r>
          </w:p>
        </w:tc>
        <w:tc>
          <w:tcPr>
            <w:tcW w:w="7088" w:type="dxa"/>
            <w:gridSpan w:val="5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  <w:r w:rsidRPr="00A04603">
              <w:t>Тепловая нагрузка, Гкал/</w:t>
            </w:r>
            <w:proofErr w:type="gramStart"/>
            <w:r w:rsidRPr="00A04603">
              <w:t>ч</w:t>
            </w:r>
            <w:proofErr w:type="gramEnd"/>
          </w:p>
        </w:tc>
        <w:tc>
          <w:tcPr>
            <w:tcW w:w="1304" w:type="dxa"/>
            <w:vMerge w:val="restart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hanging="80"/>
              <w:jc w:val="center"/>
            </w:pPr>
            <w:r w:rsidRPr="00A04603">
              <w:t>Год ввода</w:t>
            </w:r>
          </w:p>
        </w:tc>
      </w:tr>
      <w:tr w:rsidR="00CA080B" w:rsidRPr="00A04603" w:rsidTr="00E04DC3">
        <w:tc>
          <w:tcPr>
            <w:tcW w:w="1119" w:type="dxa"/>
            <w:vMerge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430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Отопление</w:t>
            </w:r>
          </w:p>
        </w:tc>
        <w:tc>
          <w:tcPr>
            <w:tcW w:w="153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Вентиляция</w:t>
            </w:r>
          </w:p>
        </w:tc>
        <w:tc>
          <w:tcPr>
            <w:tcW w:w="102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ГВС</w:t>
            </w:r>
          </w:p>
        </w:tc>
        <w:tc>
          <w:tcPr>
            <w:tcW w:w="1978" w:type="dxa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Технологические нужды</w:t>
            </w:r>
          </w:p>
        </w:tc>
        <w:tc>
          <w:tcPr>
            <w:tcW w:w="111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ИТОГО</w:t>
            </w:r>
          </w:p>
        </w:tc>
        <w:tc>
          <w:tcPr>
            <w:tcW w:w="1304" w:type="dxa"/>
            <w:vMerge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</w:tr>
      <w:tr w:rsidR="00CA080B" w:rsidRPr="00A04603" w:rsidTr="00E04DC3">
        <w:tc>
          <w:tcPr>
            <w:tcW w:w="1119" w:type="dxa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430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53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02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978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11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304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</w:tr>
      <w:tr w:rsidR="00CA080B" w:rsidRPr="00A04603" w:rsidTr="00E04DC3">
        <w:tc>
          <w:tcPr>
            <w:tcW w:w="111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430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53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02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978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11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304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</w:tr>
      <w:tr w:rsidR="00CA080B" w:rsidRPr="00A04603" w:rsidTr="00E04DC3">
        <w:tc>
          <w:tcPr>
            <w:tcW w:w="1119" w:type="dxa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</w:pPr>
            <w:r w:rsidRPr="00A04603">
              <w:t>ИТОГО</w:t>
            </w:r>
          </w:p>
        </w:tc>
        <w:tc>
          <w:tcPr>
            <w:tcW w:w="1430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53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02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978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11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304" w:type="dxa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</w:tr>
    </w:tbl>
    <w:p w:rsidR="00CA080B" w:rsidRPr="00A04603" w:rsidRDefault="00CA080B" w:rsidP="00CA080B">
      <w:pPr>
        <w:widowControl/>
        <w:tabs>
          <w:tab w:val="left" w:pos="993"/>
        </w:tabs>
        <w:ind w:left="709" w:firstLine="0"/>
      </w:pPr>
    </w:p>
    <w:p w:rsidR="00CA080B" w:rsidRPr="00A04603" w:rsidRDefault="00CA080B" w:rsidP="00CA080B">
      <w:pPr>
        <w:widowControl/>
        <w:tabs>
          <w:tab w:val="left" w:pos="993"/>
        </w:tabs>
        <w:ind w:firstLine="709"/>
        <w:rPr>
          <w:i/>
        </w:rPr>
      </w:pPr>
      <w:r w:rsidRPr="00A04603">
        <w:t xml:space="preserve">Суммарная тепловая нагрузка объекта с учётом ранее подключенной - _____ Гкал/ч. </w:t>
      </w:r>
      <w:r w:rsidRPr="00A04603">
        <w:rPr>
          <w:i/>
        </w:rPr>
        <w:t>(указывается в случае, если объект был ранее подключен)</w:t>
      </w:r>
    </w:p>
    <w:p w:rsidR="00CA080B" w:rsidRPr="00A04603" w:rsidRDefault="00CA080B" w:rsidP="00CA080B">
      <w:pPr>
        <w:widowControl/>
        <w:tabs>
          <w:tab w:val="left" w:pos="993"/>
        </w:tabs>
        <w:ind w:left="709" w:firstLine="0"/>
      </w:pPr>
    </w:p>
    <w:p w:rsidR="00CA080B" w:rsidRPr="00A04603" w:rsidRDefault="00CA080B" w:rsidP="00CA080B">
      <w:pPr>
        <w:widowControl/>
        <w:numPr>
          <w:ilvl w:val="0"/>
          <w:numId w:val="1"/>
        </w:numPr>
        <w:tabs>
          <w:tab w:val="left" w:pos="993"/>
        </w:tabs>
        <w:ind w:left="0" w:firstLine="709"/>
      </w:pPr>
      <w:r w:rsidRPr="00A04603">
        <w:t>4. Технологические нужды:</w:t>
      </w:r>
    </w:p>
    <w:p w:rsidR="00CA080B" w:rsidRPr="00A04603" w:rsidRDefault="00CA080B" w:rsidP="00CA080B">
      <w:pPr>
        <w:widowControl/>
        <w:ind w:firstLine="0"/>
      </w:pPr>
      <w:r w:rsidRPr="00A04603">
        <w:t xml:space="preserve">Максимальный расчетный расход теплоносителя </w:t>
      </w:r>
    </w:p>
    <w:p w:rsidR="00CA080B" w:rsidRPr="00A04603" w:rsidRDefault="00CA080B" w:rsidP="00CA080B">
      <w:pPr>
        <w:widowControl/>
        <w:ind w:firstLine="0"/>
      </w:pPr>
      <w:r w:rsidRPr="00A04603">
        <w:t xml:space="preserve">на технологические нужды </w:t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  <w:t xml:space="preserve">          _______ т/ч</w:t>
      </w:r>
    </w:p>
    <w:p w:rsidR="00CA080B" w:rsidRPr="00A04603" w:rsidRDefault="00CA080B" w:rsidP="00CA080B">
      <w:pPr>
        <w:widowControl/>
        <w:ind w:firstLine="0"/>
      </w:pPr>
      <w:r w:rsidRPr="00A04603">
        <w:t>Среднечасовой расчетный расход теплоносителя на технологические нужды         _______ т/ч</w:t>
      </w:r>
    </w:p>
    <w:p w:rsidR="00CA080B" w:rsidRPr="00A04603" w:rsidRDefault="00CA080B" w:rsidP="00CA080B">
      <w:pPr>
        <w:widowControl/>
        <w:ind w:firstLine="0"/>
      </w:pPr>
      <w:r w:rsidRPr="00A04603">
        <w:t>Расход возвращаемого конденсата</w:t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  <w:t xml:space="preserve">          _______ т/ч</w:t>
      </w:r>
    </w:p>
    <w:p w:rsidR="00CA080B" w:rsidRPr="00A04603" w:rsidRDefault="00CA080B" w:rsidP="00CA080B">
      <w:pPr>
        <w:widowControl/>
        <w:ind w:firstLine="0"/>
      </w:pPr>
      <w:r w:rsidRPr="00A04603">
        <w:t>Температура возвращаемого конденсата</w:t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</w:r>
      <w:r w:rsidRPr="00A04603">
        <w:tab/>
        <w:t xml:space="preserve">          _______ </w:t>
      </w:r>
      <w:proofErr w:type="spellStart"/>
      <w:r w:rsidRPr="00A04603">
        <w:rPr>
          <w:vertAlign w:val="superscript"/>
        </w:rPr>
        <w:t>о</w:t>
      </w:r>
      <w:r w:rsidRPr="00A04603">
        <w:t>С</w:t>
      </w:r>
      <w:proofErr w:type="spellEnd"/>
    </w:p>
    <w:p w:rsidR="00CA080B" w:rsidRPr="00A04603" w:rsidRDefault="00CA080B" w:rsidP="00CA080B">
      <w:pPr>
        <w:widowControl/>
        <w:numPr>
          <w:ilvl w:val="0"/>
          <w:numId w:val="1"/>
        </w:numPr>
        <w:tabs>
          <w:tab w:val="left" w:pos="993"/>
        </w:tabs>
        <w:ind w:left="0" w:firstLine="709"/>
      </w:pPr>
      <w:r w:rsidRPr="00A04603">
        <w:t>5. Минимальные часовые и среднечасовые за отопительный период тепловые нагрузки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772"/>
        <w:gridCol w:w="1206"/>
        <w:gridCol w:w="666"/>
        <w:gridCol w:w="1177"/>
        <w:gridCol w:w="651"/>
        <w:gridCol w:w="767"/>
        <w:gridCol w:w="708"/>
        <w:gridCol w:w="992"/>
        <w:gridCol w:w="621"/>
        <w:gridCol w:w="1081"/>
      </w:tblGrid>
      <w:tr w:rsidR="00CA080B" w:rsidRPr="00A04603" w:rsidTr="00E04DC3">
        <w:tc>
          <w:tcPr>
            <w:tcW w:w="999" w:type="dxa"/>
            <w:vMerge w:val="restart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Объект</w:t>
            </w:r>
          </w:p>
        </w:tc>
        <w:tc>
          <w:tcPr>
            <w:tcW w:w="8641" w:type="dxa"/>
            <w:gridSpan w:val="10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  <w:r w:rsidRPr="00A04603">
              <w:t>Тепловая нагрузка, Гкал/</w:t>
            </w:r>
            <w:proofErr w:type="gramStart"/>
            <w:r w:rsidRPr="00A04603">
              <w:t>ч</w:t>
            </w:r>
            <w:proofErr w:type="gramEnd"/>
          </w:p>
        </w:tc>
      </w:tr>
      <w:tr w:rsidR="00CA080B" w:rsidRPr="00A04603" w:rsidTr="00E04DC3">
        <w:tc>
          <w:tcPr>
            <w:tcW w:w="999" w:type="dxa"/>
            <w:vMerge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1978" w:type="dxa"/>
            <w:gridSpan w:val="2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Отопление</w:t>
            </w:r>
          </w:p>
        </w:tc>
        <w:tc>
          <w:tcPr>
            <w:tcW w:w="1843" w:type="dxa"/>
            <w:gridSpan w:val="2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Вентиляция</w:t>
            </w:r>
          </w:p>
        </w:tc>
        <w:tc>
          <w:tcPr>
            <w:tcW w:w="1418" w:type="dxa"/>
            <w:gridSpan w:val="2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ГВС</w:t>
            </w:r>
          </w:p>
        </w:tc>
        <w:tc>
          <w:tcPr>
            <w:tcW w:w="1700" w:type="dxa"/>
            <w:gridSpan w:val="2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proofErr w:type="gramStart"/>
            <w:r w:rsidRPr="00A04603">
              <w:t>Технологи-</w:t>
            </w:r>
            <w:proofErr w:type="spellStart"/>
            <w:r w:rsidRPr="00A04603">
              <w:t>ческие</w:t>
            </w:r>
            <w:proofErr w:type="spellEnd"/>
            <w:proofErr w:type="gramEnd"/>
            <w:r w:rsidRPr="00A04603">
              <w:t xml:space="preserve"> нужды</w:t>
            </w:r>
          </w:p>
        </w:tc>
        <w:tc>
          <w:tcPr>
            <w:tcW w:w="1702" w:type="dxa"/>
            <w:gridSpan w:val="2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ИТОГО</w:t>
            </w:r>
          </w:p>
        </w:tc>
      </w:tr>
      <w:tr w:rsidR="00CA080B" w:rsidRPr="00A04603" w:rsidTr="00E04DC3">
        <w:trPr>
          <w:cantSplit/>
          <w:trHeight w:val="1040"/>
        </w:trPr>
        <w:tc>
          <w:tcPr>
            <w:tcW w:w="999" w:type="dxa"/>
            <w:vMerge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</w:pPr>
          </w:p>
        </w:tc>
        <w:tc>
          <w:tcPr>
            <w:tcW w:w="772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Мини-</w:t>
            </w:r>
            <w:proofErr w:type="spellStart"/>
            <w:r w:rsidRPr="00A04603">
              <w:t>мальные</w:t>
            </w:r>
            <w:proofErr w:type="spellEnd"/>
            <w:proofErr w:type="gramEnd"/>
          </w:p>
        </w:tc>
        <w:tc>
          <w:tcPr>
            <w:tcW w:w="1206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Средне-часовые</w:t>
            </w:r>
            <w:proofErr w:type="gramEnd"/>
          </w:p>
        </w:tc>
        <w:tc>
          <w:tcPr>
            <w:tcW w:w="666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Мини-</w:t>
            </w:r>
            <w:proofErr w:type="spellStart"/>
            <w:r w:rsidRPr="00A04603">
              <w:t>мальные</w:t>
            </w:r>
            <w:proofErr w:type="spellEnd"/>
            <w:proofErr w:type="gramEnd"/>
          </w:p>
        </w:tc>
        <w:tc>
          <w:tcPr>
            <w:tcW w:w="1177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Средне-часовые</w:t>
            </w:r>
            <w:proofErr w:type="gramEnd"/>
          </w:p>
        </w:tc>
        <w:tc>
          <w:tcPr>
            <w:tcW w:w="651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Мини-</w:t>
            </w:r>
            <w:proofErr w:type="spellStart"/>
            <w:r w:rsidRPr="00A04603">
              <w:t>мальные</w:t>
            </w:r>
            <w:proofErr w:type="spellEnd"/>
            <w:proofErr w:type="gramEnd"/>
          </w:p>
        </w:tc>
        <w:tc>
          <w:tcPr>
            <w:tcW w:w="767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Средне-часовые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Мини-</w:t>
            </w:r>
            <w:proofErr w:type="spellStart"/>
            <w:r w:rsidRPr="00A04603">
              <w:t>мальные</w:t>
            </w:r>
            <w:proofErr w:type="spellEnd"/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Средне-часовые</w:t>
            </w:r>
            <w:proofErr w:type="gramEnd"/>
          </w:p>
        </w:tc>
        <w:tc>
          <w:tcPr>
            <w:tcW w:w="621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Мини-</w:t>
            </w:r>
            <w:proofErr w:type="spellStart"/>
            <w:r w:rsidRPr="00A04603">
              <w:t>мальные</w:t>
            </w:r>
            <w:proofErr w:type="spellEnd"/>
            <w:proofErr w:type="gramEnd"/>
          </w:p>
        </w:tc>
        <w:tc>
          <w:tcPr>
            <w:tcW w:w="1081" w:type="dxa"/>
            <w:textDirection w:val="btLr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0"/>
              <w:jc w:val="left"/>
            </w:pPr>
            <w:proofErr w:type="gramStart"/>
            <w:r w:rsidRPr="00A04603">
              <w:t>Средне-часовые</w:t>
            </w:r>
            <w:proofErr w:type="gramEnd"/>
          </w:p>
        </w:tc>
      </w:tr>
      <w:tr w:rsidR="00CA080B" w:rsidRPr="00A04603" w:rsidTr="00E04DC3">
        <w:trPr>
          <w:trHeight w:val="134"/>
        </w:trPr>
        <w:tc>
          <w:tcPr>
            <w:tcW w:w="99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left"/>
            </w:pPr>
          </w:p>
        </w:tc>
        <w:tc>
          <w:tcPr>
            <w:tcW w:w="77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206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66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177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5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767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708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99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2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08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</w:tr>
      <w:tr w:rsidR="00CA080B" w:rsidRPr="00A04603" w:rsidTr="00E04DC3">
        <w:tc>
          <w:tcPr>
            <w:tcW w:w="999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left"/>
            </w:pPr>
          </w:p>
        </w:tc>
        <w:tc>
          <w:tcPr>
            <w:tcW w:w="77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206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66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177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5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767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708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99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2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08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</w:tr>
      <w:tr w:rsidR="00CA080B" w:rsidRPr="00A04603" w:rsidTr="00E04DC3">
        <w:tc>
          <w:tcPr>
            <w:tcW w:w="999" w:type="dxa"/>
          </w:tcPr>
          <w:p w:rsidR="00CA080B" w:rsidRPr="00A04603" w:rsidRDefault="00CA080B" w:rsidP="00E04DC3">
            <w:pPr>
              <w:widowControl/>
              <w:tabs>
                <w:tab w:val="left" w:pos="7655"/>
              </w:tabs>
              <w:ind w:right="-23" w:firstLine="0"/>
              <w:jc w:val="center"/>
            </w:pPr>
            <w:r w:rsidRPr="00A04603">
              <w:t>ИТОГО</w:t>
            </w:r>
          </w:p>
        </w:tc>
        <w:tc>
          <w:tcPr>
            <w:tcW w:w="77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206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66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177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5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767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708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992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62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  <w:tc>
          <w:tcPr>
            <w:tcW w:w="1081" w:type="dxa"/>
            <w:vAlign w:val="center"/>
          </w:tcPr>
          <w:p w:rsidR="00CA080B" w:rsidRPr="00A04603" w:rsidRDefault="00CA080B" w:rsidP="00E04DC3">
            <w:pPr>
              <w:widowControl/>
              <w:tabs>
                <w:tab w:val="left" w:pos="284"/>
                <w:tab w:val="left" w:pos="7655"/>
              </w:tabs>
              <w:ind w:right="-23" w:firstLine="709"/>
              <w:jc w:val="center"/>
            </w:pPr>
          </w:p>
        </w:tc>
      </w:tr>
    </w:tbl>
    <w:p w:rsidR="00CA080B" w:rsidRPr="00A04603" w:rsidRDefault="00CA080B" w:rsidP="00CA080B">
      <w:pPr>
        <w:widowControl/>
        <w:tabs>
          <w:tab w:val="left" w:pos="993"/>
        </w:tabs>
        <w:ind w:left="709" w:firstLine="0"/>
      </w:pPr>
    </w:p>
    <w:p w:rsidR="00CA080B" w:rsidRPr="00A04603" w:rsidRDefault="00CA080B" w:rsidP="00CA080B">
      <w:pPr>
        <w:widowControl/>
        <w:tabs>
          <w:tab w:val="num" w:pos="720"/>
          <w:tab w:val="left" w:pos="993"/>
        </w:tabs>
        <w:ind w:firstLine="709"/>
      </w:pPr>
      <w:r w:rsidRPr="00A04603">
        <w:t>6. Параметры в точке подключения:</w:t>
      </w:r>
    </w:p>
    <w:p w:rsidR="00CA080B" w:rsidRPr="00A04603" w:rsidRDefault="00CA080B" w:rsidP="00CA080B">
      <w:pPr>
        <w:widowControl/>
        <w:numPr>
          <w:ilvl w:val="0"/>
          <w:numId w:val="2"/>
        </w:numPr>
        <w:tabs>
          <w:tab w:val="num" w:pos="0"/>
          <w:tab w:val="left" w:pos="993"/>
        </w:tabs>
        <w:ind w:left="0" w:firstLine="709"/>
        <w:contextualSpacing/>
      </w:pPr>
      <w:r w:rsidRPr="00A04603">
        <w:lastRenderedPageBreak/>
        <w:t>давление в подающем трубопроводе</w:t>
      </w:r>
      <w:r w:rsidRPr="00A04603">
        <w:tab/>
      </w:r>
      <w:r w:rsidRPr="00A04603">
        <w:tab/>
      </w:r>
      <w:r w:rsidRPr="00A04603">
        <w:tab/>
      </w:r>
      <w:r w:rsidRPr="00A04603">
        <w:tab/>
        <w:t xml:space="preserve">      ____ МПа ± ___</w:t>
      </w:r>
      <w:proofErr w:type="gramStart"/>
      <w:r w:rsidRPr="00A04603">
        <w:t>МПа</w:t>
      </w:r>
      <w:proofErr w:type="gramEnd"/>
    </w:p>
    <w:p w:rsidR="00CA080B" w:rsidRPr="00A04603" w:rsidRDefault="00CA080B" w:rsidP="00CA080B">
      <w:pPr>
        <w:widowControl/>
        <w:numPr>
          <w:ilvl w:val="0"/>
          <w:numId w:val="2"/>
        </w:numPr>
        <w:tabs>
          <w:tab w:val="num" w:pos="0"/>
          <w:tab w:val="left" w:pos="993"/>
        </w:tabs>
        <w:ind w:left="0" w:firstLine="709"/>
        <w:contextualSpacing/>
      </w:pPr>
      <w:r w:rsidRPr="00A04603">
        <w:t>давление в обратном трубопроводе</w:t>
      </w:r>
      <w:r w:rsidRPr="00A04603">
        <w:tab/>
      </w:r>
      <w:r w:rsidRPr="00A04603">
        <w:tab/>
      </w:r>
      <w:r w:rsidRPr="00A04603">
        <w:tab/>
      </w:r>
      <w:r w:rsidRPr="00A04603">
        <w:tab/>
        <w:t xml:space="preserve">      ____МПа ±____</w:t>
      </w:r>
      <w:proofErr w:type="gramStart"/>
      <w:r w:rsidRPr="00A04603">
        <w:t>МПа</w:t>
      </w:r>
      <w:proofErr w:type="gramEnd"/>
    </w:p>
    <w:p w:rsidR="00CA080B" w:rsidRPr="00A04603" w:rsidRDefault="00CA080B" w:rsidP="00CA080B">
      <w:pPr>
        <w:widowControl/>
        <w:numPr>
          <w:ilvl w:val="0"/>
          <w:numId w:val="2"/>
        </w:numPr>
        <w:tabs>
          <w:tab w:val="num" w:pos="0"/>
          <w:tab w:val="left" w:pos="993"/>
        </w:tabs>
        <w:ind w:left="0" w:firstLine="709"/>
        <w:contextualSpacing/>
      </w:pPr>
      <w:r w:rsidRPr="00A04603">
        <w:t>отметка линии статического давления</w:t>
      </w:r>
      <w:r w:rsidRPr="00A04603">
        <w:tab/>
      </w:r>
      <w:r w:rsidRPr="00A04603">
        <w:tab/>
      </w:r>
      <w:r w:rsidRPr="00A04603">
        <w:tab/>
      </w:r>
      <w:r w:rsidRPr="00A04603">
        <w:tab/>
        <w:t xml:space="preserve">      _________ </w:t>
      </w:r>
      <w:proofErr w:type="gramStart"/>
      <w:r w:rsidRPr="00A04603">
        <w:t>м</w:t>
      </w:r>
      <w:proofErr w:type="gramEnd"/>
      <w:r w:rsidRPr="00A04603">
        <w:t xml:space="preserve"> ± 5%</w:t>
      </w:r>
    </w:p>
    <w:p w:rsidR="00CA080B" w:rsidRPr="00A04603" w:rsidRDefault="00CA080B" w:rsidP="00CA080B">
      <w:pPr>
        <w:widowControl/>
        <w:numPr>
          <w:ilvl w:val="0"/>
          <w:numId w:val="2"/>
        </w:numPr>
        <w:tabs>
          <w:tab w:val="num" w:pos="0"/>
          <w:tab w:val="left" w:pos="993"/>
        </w:tabs>
        <w:ind w:left="0" w:firstLine="709"/>
        <w:contextualSpacing/>
      </w:pPr>
      <w:r w:rsidRPr="00A04603">
        <w:t xml:space="preserve"> температура в подающей магистрали </w:t>
      </w:r>
    </w:p>
    <w:p w:rsidR="00CA080B" w:rsidRPr="00A04603" w:rsidRDefault="00CA080B" w:rsidP="00CA080B">
      <w:pPr>
        <w:widowControl/>
        <w:tabs>
          <w:tab w:val="left" w:pos="993"/>
        </w:tabs>
        <w:ind w:firstLine="709"/>
        <w:contextualSpacing/>
      </w:pPr>
      <w:r w:rsidRPr="00A04603">
        <w:t>тепловой сети (с учетом тепловых потерь)</w:t>
      </w:r>
      <w:r w:rsidRPr="00A04603">
        <w:tab/>
      </w:r>
      <w:r w:rsidRPr="00A04603">
        <w:tab/>
      </w:r>
      <w:r w:rsidRPr="00A04603">
        <w:tab/>
        <w:t xml:space="preserve">       _________</w:t>
      </w:r>
      <w:r w:rsidRPr="00A04603">
        <w:rPr>
          <w:vertAlign w:val="superscript"/>
        </w:rPr>
        <w:t>о</w:t>
      </w:r>
      <w:proofErr w:type="gramStart"/>
      <w:r w:rsidRPr="00A04603">
        <w:rPr>
          <w:lang w:val="en-US"/>
        </w:rPr>
        <w:t>C</w:t>
      </w:r>
      <w:proofErr w:type="gramEnd"/>
      <w:r w:rsidRPr="00A04603">
        <w:t>±3%</w:t>
      </w:r>
    </w:p>
    <w:p w:rsidR="00CA080B" w:rsidRPr="00A04603" w:rsidRDefault="00CA080B" w:rsidP="00CA080B">
      <w:pPr>
        <w:widowControl/>
        <w:numPr>
          <w:ilvl w:val="0"/>
          <w:numId w:val="2"/>
        </w:numPr>
        <w:tabs>
          <w:tab w:val="num" w:pos="0"/>
          <w:tab w:val="left" w:pos="993"/>
          <w:tab w:val="left" w:pos="6000"/>
        </w:tabs>
        <w:ind w:left="0" w:firstLine="709"/>
        <w:contextualSpacing/>
      </w:pPr>
      <w:r w:rsidRPr="00A04603">
        <w:t>температура обратной воды системы отопления</w:t>
      </w:r>
      <w:r w:rsidRPr="00A04603">
        <w:tab/>
      </w:r>
      <w:r w:rsidRPr="00A04603">
        <w:tab/>
      </w:r>
      <w:r w:rsidRPr="00A04603">
        <w:tab/>
        <w:t xml:space="preserve">       _________ </w:t>
      </w:r>
      <w:r w:rsidRPr="00A04603">
        <w:rPr>
          <w:vertAlign w:val="superscript"/>
        </w:rPr>
        <w:t>о</w:t>
      </w:r>
      <w:proofErr w:type="gramStart"/>
      <w:r w:rsidRPr="00A04603">
        <w:rPr>
          <w:lang w:val="en-US"/>
        </w:rPr>
        <w:t>C</w:t>
      </w:r>
      <w:proofErr w:type="gramEnd"/>
      <w:r w:rsidRPr="00A04603">
        <w:t>+5%.</w:t>
      </w:r>
    </w:p>
    <w:p w:rsidR="00CA080B" w:rsidRPr="00A04603" w:rsidRDefault="00CA080B" w:rsidP="00CA080B">
      <w:pPr>
        <w:widowControl/>
        <w:tabs>
          <w:tab w:val="left" w:pos="851"/>
          <w:tab w:val="left" w:pos="993"/>
        </w:tabs>
        <w:ind w:right="-23" w:firstLine="709"/>
      </w:pPr>
      <w:r w:rsidRPr="00A04603">
        <w:t xml:space="preserve">7. Выбор схемы присоединения системы отопления и вентиляции, их гидравлическое сопротивление должно быть увязано с заданными статическим и рабочим напорами </w:t>
      </w:r>
      <w:proofErr w:type="gramStart"/>
      <w:r w:rsidRPr="00A04603">
        <w:t>в</w:t>
      </w:r>
      <w:proofErr w:type="gramEnd"/>
      <w:r w:rsidRPr="00A04603">
        <w:t xml:space="preserve"> тепл</w:t>
      </w:r>
      <w:r w:rsidRPr="00A04603">
        <w:t>о</w:t>
      </w:r>
      <w:r w:rsidRPr="00A04603">
        <w:t xml:space="preserve">вой сети. </w:t>
      </w:r>
    </w:p>
    <w:p w:rsidR="00CA080B" w:rsidRPr="00A04603" w:rsidRDefault="00CA080B" w:rsidP="00CA080B">
      <w:pPr>
        <w:widowControl/>
        <w:tabs>
          <w:tab w:val="num" w:pos="720"/>
          <w:tab w:val="left" w:pos="993"/>
          <w:tab w:val="left" w:pos="1134"/>
        </w:tabs>
        <w:ind w:right="-23" w:firstLine="709"/>
      </w:pPr>
      <w:r w:rsidRPr="00A04603">
        <w:t xml:space="preserve">8. Подключение системы ГВС выполнить по закрытой схеме, согласно требованиям Федерального закона от 27.07.2010 г. № 190-ФЗ (статья 29, часть 8). </w:t>
      </w:r>
      <w:proofErr w:type="gramStart"/>
      <w:r w:rsidRPr="00A04603">
        <w:t>Подключение тепловой сети к точке подключения на существующих сетях выполнить по независимой схеме (в сл</w:t>
      </w:r>
      <w:r w:rsidRPr="00A04603">
        <w:t>у</w:t>
      </w:r>
      <w:r w:rsidRPr="00A04603">
        <w:t>чае нахождения объекта в границах радиуса эффективного теплоснабжения требование про подключение по независимой схеме не указывается).</w:t>
      </w:r>
      <w:proofErr w:type="gramEnd"/>
    </w:p>
    <w:p w:rsidR="00CA080B" w:rsidRPr="00A04603" w:rsidRDefault="00CA080B" w:rsidP="00CA080B">
      <w:pPr>
        <w:widowControl/>
        <w:tabs>
          <w:tab w:val="num" w:pos="720"/>
          <w:tab w:val="left" w:pos="993"/>
          <w:tab w:val="left" w:pos="1134"/>
        </w:tabs>
        <w:ind w:right="-23" w:firstLine="709"/>
      </w:pPr>
      <w:r w:rsidRPr="00A04603">
        <w:t>9. Подключение системы теплопотребления здания к тепловым сетям выполнить через автоматизированны</w:t>
      </w:r>
      <w:proofErr w:type="gramStart"/>
      <w:r w:rsidRPr="00A04603">
        <w:t>й(</w:t>
      </w:r>
      <w:proofErr w:type="gramEnd"/>
      <w:r w:rsidRPr="00A04603">
        <w:t>-</w:t>
      </w:r>
      <w:proofErr w:type="spellStart"/>
      <w:r w:rsidRPr="00A04603">
        <w:rPr>
          <w:i/>
        </w:rPr>
        <w:t>ые</w:t>
      </w:r>
      <w:proofErr w:type="spellEnd"/>
      <w:r w:rsidRPr="00A04603">
        <w:t>) индивидуальный(-</w:t>
      </w:r>
      <w:proofErr w:type="spellStart"/>
      <w:r w:rsidRPr="00A04603">
        <w:rPr>
          <w:i/>
        </w:rPr>
        <w:t>ые</w:t>
      </w:r>
      <w:proofErr w:type="spellEnd"/>
      <w:r w:rsidRPr="00A04603">
        <w:t>) тепловой(-</w:t>
      </w:r>
      <w:proofErr w:type="spellStart"/>
      <w:r w:rsidRPr="00A04603">
        <w:rPr>
          <w:i/>
        </w:rPr>
        <w:t>ые</w:t>
      </w:r>
      <w:proofErr w:type="spellEnd"/>
      <w:r w:rsidRPr="00A04603">
        <w:t>) пункт(-</w:t>
      </w:r>
      <w:r w:rsidRPr="00A04603">
        <w:rPr>
          <w:i/>
        </w:rPr>
        <w:t>ы</w:t>
      </w:r>
      <w:r w:rsidRPr="00A04603">
        <w:t xml:space="preserve">), </w:t>
      </w:r>
      <w:r w:rsidRPr="00A04603">
        <w:rPr>
          <w:i/>
        </w:rPr>
        <w:t>установленные в каждом здании</w:t>
      </w:r>
      <w:r w:rsidRPr="00A04603">
        <w:t>. В АИТП установить предохранительные клапаны от повышения давления, грязевики на вводе на подающем и обратном трубопроводе, ограничители максимального расхода сетевой воды, предусмотреть средства автоматического поддержания заданного да</w:t>
      </w:r>
      <w:r w:rsidRPr="00A04603">
        <w:t>в</w:t>
      </w:r>
      <w:r w:rsidRPr="00A04603">
        <w:t>ления. В точке подключения предусмотреть запорно-регулирующую арматуру.</w:t>
      </w:r>
    </w:p>
    <w:p w:rsidR="00CA080B" w:rsidRPr="00A04603" w:rsidRDefault="00CA080B" w:rsidP="00CA080B">
      <w:pPr>
        <w:widowControl/>
        <w:tabs>
          <w:tab w:val="left" w:pos="993"/>
          <w:tab w:val="left" w:pos="1134"/>
        </w:tabs>
        <w:ind w:right="-23" w:firstLine="709"/>
      </w:pPr>
      <w:r w:rsidRPr="00A04603">
        <w:t>10. Проект тепловой сети, присоединения тепловых пунктов, акт выбора трассы, проект внутренней системы отопления, величины тепловых потерь через ограждающие ко</w:t>
      </w:r>
      <w:r w:rsidRPr="00A04603">
        <w:t>н</w:t>
      </w:r>
      <w:r w:rsidRPr="00A04603">
        <w:t>струкции здания должны быть разработаны в соответствии с действующими строительными нормами и правилами.</w:t>
      </w:r>
    </w:p>
    <w:p w:rsidR="00CA080B" w:rsidRPr="00A04603" w:rsidRDefault="00CA080B" w:rsidP="00CA080B">
      <w:pPr>
        <w:widowControl/>
        <w:tabs>
          <w:tab w:val="left" w:pos="993"/>
          <w:tab w:val="left" w:pos="1134"/>
        </w:tabs>
        <w:ind w:right="-23" w:firstLine="709"/>
      </w:pPr>
      <w:r w:rsidRPr="00A04603">
        <w:t>11. Представить в ПТО ОП «ТТС» раздел утвержденной в установленном порядке проектной документации (1 экз.), в котором содержатся сведения об инженерном оборудов</w:t>
      </w:r>
      <w:r w:rsidRPr="00A04603">
        <w:t>а</w:t>
      </w:r>
      <w:r w:rsidRPr="00A04603">
        <w:t>нии и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CA080B" w:rsidRPr="00A04603" w:rsidRDefault="00CA080B" w:rsidP="00CA080B">
      <w:pPr>
        <w:widowControl/>
        <w:tabs>
          <w:tab w:val="left" w:pos="993"/>
          <w:tab w:val="left" w:pos="1134"/>
          <w:tab w:val="left" w:pos="9356"/>
        </w:tabs>
        <w:ind w:right="-23" w:firstLine="709"/>
      </w:pPr>
      <w:r w:rsidRPr="00A04603">
        <w:t>12. Осуществить установку узла учета в соответствии с техническими условиями на установку приборов учета (Приложение).</w:t>
      </w:r>
    </w:p>
    <w:p w:rsidR="00CA080B" w:rsidRPr="00A04603" w:rsidRDefault="00CA080B" w:rsidP="00CA080B">
      <w:pPr>
        <w:widowControl/>
        <w:tabs>
          <w:tab w:val="left" w:pos="993"/>
          <w:tab w:val="left" w:pos="1134"/>
          <w:tab w:val="left" w:pos="9356"/>
        </w:tabs>
        <w:ind w:right="-23" w:firstLine="709"/>
      </w:pPr>
      <w:r w:rsidRPr="00A04603">
        <w:t>13. Установить ограничители максимального расхода сетевой воды в точке подключ</w:t>
      </w:r>
      <w:r w:rsidRPr="00A04603">
        <w:t>е</w:t>
      </w:r>
      <w:r w:rsidRPr="00A04603">
        <w:t>ния.</w:t>
      </w:r>
    </w:p>
    <w:p w:rsidR="00CA080B" w:rsidRPr="00A04603" w:rsidRDefault="00CA080B" w:rsidP="00CA080B">
      <w:pPr>
        <w:widowControl/>
        <w:tabs>
          <w:tab w:val="left" w:pos="1134"/>
        </w:tabs>
        <w:ind w:right="-23" w:firstLine="709"/>
      </w:pPr>
      <w:r w:rsidRPr="00A04603">
        <w:t>14. Прокладку и изоляцию трубопроводов выполнить в соответствии с СП 124.13330.2012 «Свод правил. Тепловые сети. Актуализированная редакция СНиП 41-02-2003».</w:t>
      </w:r>
    </w:p>
    <w:p w:rsidR="00CA080B" w:rsidRPr="00A04603" w:rsidRDefault="00CA080B" w:rsidP="00CA080B">
      <w:pPr>
        <w:tabs>
          <w:tab w:val="left" w:pos="1134"/>
        </w:tabs>
      </w:pPr>
      <w:r w:rsidRPr="00A04603">
        <w:t xml:space="preserve">15. </w:t>
      </w:r>
      <w:proofErr w:type="gramStart"/>
      <w:r w:rsidRPr="00A04603">
        <w:t>По завершению строительно-монтажных работ передать в ПТО ОП «ТТС»  копию исполнительной документации на тепловые сети с предоставлением гарантии качества в о</w:t>
      </w:r>
      <w:r w:rsidRPr="00A04603">
        <w:t>т</w:t>
      </w:r>
      <w:r w:rsidRPr="00A04603">
        <w:t>ношении работ по строительству и примененных материалов на срок не менее чем десять лет (ст.14, п. 17 Федеральный закон от 27.07.2010 N 190-ФЗ (ред. от 19.12.2016) "О теплосна</w:t>
      </w:r>
      <w:r w:rsidRPr="00A04603">
        <w:t>б</w:t>
      </w:r>
      <w:r w:rsidRPr="00A04603">
        <w:t>жении"), получить акт о готовности внутриплощадочных и внутридомовых сетей и оборуд</w:t>
      </w:r>
      <w:r w:rsidRPr="00A04603">
        <w:t>о</w:t>
      </w:r>
      <w:r w:rsidRPr="00A04603">
        <w:t>вания подключаемого</w:t>
      </w:r>
      <w:proofErr w:type="gramEnd"/>
      <w:r w:rsidRPr="00A04603">
        <w:t xml:space="preserve"> объекта к подаче тепловой энергии и теплоносителя.</w:t>
      </w:r>
    </w:p>
    <w:p w:rsidR="00CA080B" w:rsidRPr="00A04603" w:rsidRDefault="00CA080B" w:rsidP="00CA080B">
      <w:pPr>
        <w:pStyle w:val="a3"/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A04603">
        <w:t>Диспетчерская связь с теплоснабжающей организацией определяется полож</w:t>
      </w:r>
      <w:r w:rsidRPr="00A04603">
        <w:t>е</w:t>
      </w:r>
      <w:r w:rsidRPr="00A04603">
        <w:t>нием о взаимоотношениях оперативного персонала сторон при заключении договора тепл</w:t>
      </w:r>
      <w:r w:rsidRPr="00A04603">
        <w:t>о</w:t>
      </w:r>
      <w:r w:rsidRPr="00A04603">
        <w:t xml:space="preserve">снабжения. </w:t>
      </w:r>
    </w:p>
    <w:p w:rsidR="00CA080B" w:rsidRPr="00A04603" w:rsidRDefault="00CA080B" w:rsidP="00CA080B">
      <w:pPr>
        <w:pStyle w:val="a3"/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A04603">
        <w:t>Осуществление подключения завершается составлением и подписанием обе</w:t>
      </w:r>
      <w:r w:rsidRPr="00A04603">
        <w:t>и</w:t>
      </w:r>
      <w:r w:rsidRPr="00A04603">
        <w:t>ми сторонами акта о подключении объекта к системе теплоснабжения, содержащего инфо</w:t>
      </w:r>
      <w:r w:rsidRPr="00A04603">
        <w:t>р</w:t>
      </w:r>
      <w:r w:rsidRPr="00A04603">
        <w:t>мацию о разграничении балансовой принадлежности тепловых сетей и разграничении эксплуатационной ответственности сторон, необходимую для заключения договора теплосна</w:t>
      </w:r>
      <w:r w:rsidRPr="00A04603">
        <w:t>б</w:t>
      </w:r>
      <w:r w:rsidRPr="00A04603">
        <w:t>жения.</w:t>
      </w:r>
    </w:p>
    <w:p w:rsidR="00CA080B" w:rsidRPr="00A04603" w:rsidRDefault="00CA080B" w:rsidP="00CA080B">
      <w:r w:rsidRPr="00A04603">
        <w:t>Граница эксплуатационной ответственности теплоснабжающей организации и заяв</w:t>
      </w:r>
      <w:r w:rsidRPr="00A04603">
        <w:t>и</w:t>
      </w:r>
      <w:r w:rsidRPr="00A04603">
        <w:t xml:space="preserve">теля определяется на основании договора на эксплуатацию тепловых сетей с организацией, имеющей право на такой вид деятельности, при его наличии (в случае </w:t>
      </w:r>
      <w:r w:rsidRPr="00A04603">
        <w:lastRenderedPageBreak/>
        <w:t>соответствия заказч</w:t>
      </w:r>
      <w:r w:rsidRPr="00A04603">
        <w:t>и</w:t>
      </w:r>
      <w:r w:rsidRPr="00A04603">
        <w:t>ка требованиям к эксплуатирующей организации на основании документации, подтвержд</w:t>
      </w:r>
      <w:r w:rsidRPr="00A04603">
        <w:t>а</w:t>
      </w:r>
      <w:r w:rsidRPr="00A04603">
        <w:t>ющей данное соответствие).</w:t>
      </w:r>
    </w:p>
    <w:p w:rsidR="00CA080B" w:rsidRPr="00A04603" w:rsidRDefault="00CA080B" w:rsidP="00CA080B">
      <w:pPr>
        <w:widowControl/>
        <w:tabs>
          <w:tab w:val="left" w:pos="6000"/>
          <w:tab w:val="left" w:pos="9356"/>
        </w:tabs>
        <w:ind w:right="-23" w:firstLine="0"/>
        <w:jc w:val="center"/>
        <w:rPr>
          <w:u w:val="single"/>
        </w:rPr>
      </w:pPr>
    </w:p>
    <w:p w:rsidR="00CA080B" w:rsidRPr="00A04603" w:rsidRDefault="00CA080B" w:rsidP="00CA080B">
      <w:pPr>
        <w:widowControl/>
        <w:tabs>
          <w:tab w:val="left" w:pos="6000"/>
          <w:tab w:val="left" w:pos="9356"/>
        </w:tabs>
        <w:ind w:right="-23" w:firstLine="0"/>
        <w:jc w:val="center"/>
        <w:rPr>
          <w:u w:val="single"/>
        </w:rPr>
      </w:pPr>
      <w:r w:rsidRPr="00A04603">
        <w:rPr>
          <w:u w:val="single"/>
        </w:rPr>
        <w:t>Технические требования</w:t>
      </w:r>
    </w:p>
    <w:p w:rsidR="00CA080B" w:rsidRPr="00A04603" w:rsidRDefault="00CA080B" w:rsidP="00CA080B">
      <w:pPr>
        <w:widowControl/>
        <w:tabs>
          <w:tab w:val="left" w:pos="6000"/>
          <w:tab w:val="left" w:pos="9356"/>
        </w:tabs>
        <w:ind w:right="-23" w:firstLine="0"/>
        <w:jc w:val="center"/>
        <w:rPr>
          <w:u w:val="single"/>
        </w:rPr>
      </w:pPr>
    </w:p>
    <w:p w:rsidR="00CA080B" w:rsidRPr="00A04603" w:rsidRDefault="00CA080B" w:rsidP="00CA080B">
      <w:pPr>
        <w:widowControl/>
        <w:tabs>
          <w:tab w:val="left" w:pos="-567"/>
          <w:tab w:val="left" w:pos="-142"/>
          <w:tab w:val="left" w:pos="851"/>
        </w:tabs>
        <w:ind w:right="-23" w:firstLine="709"/>
        <w:contextualSpacing/>
      </w:pPr>
      <w:proofErr w:type="gramStart"/>
      <w:r w:rsidRPr="00A04603">
        <w:t>Предусмотреть устройство гидроизоляции ввода теплосети в здание (п.6.1.6.</w:t>
      </w:r>
      <w:proofErr w:type="gramEnd"/>
      <w:r w:rsidRPr="00A04603">
        <w:t xml:space="preserve"> </w:t>
      </w:r>
      <w:proofErr w:type="gramStart"/>
      <w:r w:rsidRPr="00A04603">
        <w:t>Правил технической эксплуатации тепловых энергоустановок, 2003).</w:t>
      </w:r>
      <w:proofErr w:type="gramEnd"/>
    </w:p>
    <w:p w:rsidR="00CA080B" w:rsidRPr="00A04603" w:rsidRDefault="00CA080B" w:rsidP="00CA080B">
      <w:pPr>
        <w:widowControl/>
        <w:tabs>
          <w:tab w:val="left" w:pos="-567"/>
          <w:tab w:val="left" w:pos="-426"/>
          <w:tab w:val="left" w:pos="851"/>
        </w:tabs>
        <w:ind w:right="-23" w:firstLine="709"/>
        <w:contextualSpacing/>
      </w:pPr>
      <w:r w:rsidRPr="00A04603">
        <w:t>Техническая приемка тепловой сети от точки подключения, теплового пункта и с</w:t>
      </w:r>
      <w:r w:rsidRPr="00A04603">
        <w:t>и</w:t>
      </w:r>
      <w:r w:rsidRPr="00A04603">
        <w:t>стемы теплопотребления заявителя должна осуществляться _______________________</w:t>
      </w:r>
    </w:p>
    <w:p w:rsidR="00CA080B" w:rsidRPr="00A04603" w:rsidRDefault="00CA080B" w:rsidP="00CA080B">
      <w:pPr>
        <w:widowControl/>
        <w:tabs>
          <w:tab w:val="left" w:pos="-567"/>
          <w:tab w:val="left" w:pos="851"/>
        </w:tabs>
        <w:ind w:firstLine="709"/>
        <w:contextualSpacing/>
        <w:rPr>
          <w:i/>
        </w:rPr>
      </w:pP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  <w:t>(филиал)</w:t>
      </w:r>
    </w:p>
    <w:p w:rsidR="00CA080B" w:rsidRPr="00A04603" w:rsidRDefault="00CA080B" w:rsidP="00CA080B">
      <w:pPr>
        <w:widowControl/>
        <w:tabs>
          <w:tab w:val="left" w:pos="-567"/>
          <w:tab w:val="left" w:pos="851"/>
          <w:tab w:val="left" w:pos="9356"/>
        </w:tabs>
        <w:ind w:right="-23" w:firstLine="0"/>
        <w:contextualSpacing/>
      </w:pPr>
      <w:r w:rsidRPr="00A04603">
        <w:t>(п. 4.12.11 Правил технической эксплуатации электрических станций и сетей РФ, 2003).</w:t>
      </w:r>
    </w:p>
    <w:p w:rsidR="00CA080B" w:rsidRPr="00A04603" w:rsidRDefault="00CA080B" w:rsidP="00CA080B">
      <w:pPr>
        <w:widowControl/>
        <w:tabs>
          <w:tab w:val="left" w:pos="-567"/>
          <w:tab w:val="left" w:pos="851"/>
        </w:tabs>
        <w:ind w:firstLine="709"/>
      </w:pPr>
      <w:r w:rsidRPr="00A04603">
        <w:t>Оборудование ИТП и тепловых сетей должно быть рассчитано на температуру в п</w:t>
      </w:r>
      <w:r w:rsidRPr="00A04603">
        <w:t>о</w:t>
      </w:r>
      <w:r w:rsidRPr="00A04603">
        <w:t xml:space="preserve">дающем трубопроводе до ______ </w:t>
      </w:r>
      <w:r w:rsidRPr="00A04603">
        <w:rPr>
          <w:vertAlign w:val="superscript"/>
        </w:rPr>
        <w:t>о</w:t>
      </w:r>
      <w:proofErr w:type="gramStart"/>
      <w:r w:rsidRPr="00A04603">
        <w:rPr>
          <w:lang w:val="en-US"/>
        </w:rPr>
        <w:t>C</w:t>
      </w:r>
      <w:proofErr w:type="gramEnd"/>
      <w:r w:rsidRPr="00A04603">
        <w:t>.</w:t>
      </w:r>
    </w:p>
    <w:p w:rsidR="00CA080B" w:rsidRPr="00A04603" w:rsidRDefault="00CA080B" w:rsidP="00CA080B">
      <w:pPr>
        <w:widowControl/>
        <w:tabs>
          <w:tab w:val="left" w:pos="-567"/>
          <w:tab w:val="left" w:pos="851"/>
        </w:tabs>
        <w:ind w:firstLine="709"/>
      </w:pPr>
    </w:p>
    <w:p w:rsidR="00CA080B" w:rsidRPr="00A04603" w:rsidRDefault="00CA080B" w:rsidP="00CA080B">
      <w:pPr>
        <w:widowControl/>
        <w:tabs>
          <w:tab w:val="left" w:pos="6960"/>
        </w:tabs>
        <w:ind w:firstLine="0"/>
        <w:jc w:val="center"/>
        <w:rPr>
          <w:u w:val="single"/>
        </w:rPr>
      </w:pPr>
      <w:r w:rsidRPr="00A04603">
        <w:rPr>
          <w:u w:val="single"/>
        </w:rPr>
        <w:t>Дополнительная информация</w:t>
      </w:r>
    </w:p>
    <w:p w:rsidR="00CA080B" w:rsidRPr="00A04603" w:rsidRDefault="00CA080B" w:rsidP="00CA080B">
      <w:pPr>
        <w:widowControl/>
        <w:tabs>
          <w:tab w:val="left" w:pos="6960"/>
        </w:tabs>
        <w:ind w:firstLine="0"/>
        <w:jc w:val="center"/>
        <w:rPr>
          <w:u w:val="single"/>
        </w:rPr>
      </w:pPr>
    </w:p>
    <w:p w:rsidR="00CA080B" w:rsidRPr="00A04603" w:rsidRDefault="00CA080B" w:rsidP="00CA080B">
      <w:pPr>
        <w:widowControl/>
        <w:tabs>
          <w:tab w:val="left" w:pos="-284"/>
          <w:tab w:val="left" w:pos="9356"/>
        </w:tabs>
        <w:ind w:right="-23" w:firstLine="709"/>
        <w:contextualSpacing/>
      </w:pPr>
      <w:r w:rsidRPr="00A04603">
        <w:t>Технологическое присоединение к тепловым сетям в точке подключения должно ос</w:t>
      </w:r>
      <w:r w:rsidRPr="00A04603">
        <w:t>у</w:t>
      </w:r>
      <w:r w:rsidRPr="00A04603">
        <w:t xml:space="preserve">ществляться в </w:t>
      </w:r>
      <w:proofErr w:type="spellStart"/>
      <w:r w:rsidRPr="00A04603">
        <w:t>межотопительный</w:t>
      </w:r>
      <w:proofErr w:type="spellEnd"/>
      <w:r w:rsidRPr="00A04603">
        <w:t xml:space="preserve"> период после выполнения ТУДП.</w:t>
      </w:r>
    </w:p>
    <w:p w:rsidR="00CA080B" w:rsidRPr="00A04603" w:rsidRDefault="00CA080B" w:rsidP="00CA080B">
      <w:pPr>
        <w:widowControl/>
        <w:tabs>
          <w:tab w:val="left" w:pos="-284"/>
          <w:tab w:val="left" w:pos="9356"/>
        </w:tabs>
        <w:ind w:right="-23" w:firstLine="709"/>
        <w:contextualSpacing/>
      </w:pPr>
      <w:r w:rsidRPr="00A04603">
        <w:t xml:space="preserve">Согласование </w:t>
      </w:r>
      <w:proofErr w:type="gramStart"/>
      <w:r w:rsidRPr="00A04603">
        <w:t>с</w:t>
      </w:r>
      <w:proofErr w:type="gramEnd"/>
      <w:r w:rsidRPr="00A04603">
        <w:t xml:space="preserve"> ______________________________________ от _____20__ №______</w:t>
      </w:r>
    </w:p>
    <w:p w:rsidR="00CA080B" w:rsidRPr="00A04603" w:rsidRDefault="00CA080B" w:rsidP="00CA080B">
      <w:pPr>
        <w:widowControl/>
        <w:tabs>
          <w:tab w:val="left" w:pos="-284"/>
          <w:tab w:val="left" w:pos="9356"/>
        </w:tabs>
        <w:ind w:right="-23" w:firstLine="709"/>
        <w:contextualSpacing/>
        <w:rPr>
          <w:i/>
        </w:rPr>
      </w:pPr>
      <w:r w:rsidRPr="00A04603">
        <w:rPr>
          <w:i/>
        </w:rPr>
        <w:t xml:space="preserve">                                      (владелец теплоисточника или тепловых сетей, документ)</w:t>
      </w:r>
    </w:p>
    <w:p w:rsidR="00CA080B" w:rsidRPr="00A04603" w:rsidRDefault="00CA080B" w:rsidP="00CA080B">
      <w:pPr>
        <w:widowControl/>
        <w:tabs>
          <w:tab w:val="left" w:pos="-567"/>
          <w:tab w:val="left" w:pos="-142"/>
          <w:tab w:val="left" w:pos="142"/>
          <w:tab w:val="left" w:pos="567"/>
          <w:tab w:val="left" w:pos="709"/>
          <w:tab w:val="left" w:pos="851"/>
        </w:tabs>
        <w:ind w:firstLine="709"/>
      </w:pPr>
      <w:r w:rsidRPr="00A04603">
        <w:t>Срок действия технических условий для подключения – 2 года.</w:t>
      </w:r>
    </w:p>
    <w:p w:rsidR="00CA080B" w:rsidRPr="00A04603" w:rsidRDefault="00CA080B" w:rsidP="00CA080B">
      <w:pPr>
        <w:widowControl/>
        <w:tabs>
          <w:tab w:val="left" w:pos="-567"/>
          <w:tab w:val="left" w:pos="-142"/>
          <w:tab w:val="left" w:pos="142"/>
          <w:tab w:val="left" w:pos="567"/>
          <w:tab w:val="left" w:pos="709"/>
          <w:tab w:val="left" w:pos="851"/>
        </w:tabs>
        <w:ind w:firstLine="709"/>
      </w:pPr>
    </w:p>
    <w:p w:rsidR="00CA080B" w:rsidRPr="00A04603" w:rsidRDefault="00CA080B" w:rsidP="00CA080B">
      <w:pPr>
        <w:widowControl/>
        <w:autoSpaceDE w:val="0"/>
        <w:autoSpaceDN w:val="0"/>
        <w:adjustRightInd w:val="0"/>
        <w:ind w:left="1418" w:hanging="1418"/>
      </w:pPr>
      <w:r w:rsidRPr="00A04603">
        <w:t>Приложение: Требования к приборам учета (технические условия на установку приборов учета).</w:t>
      </w:r>
    </w:p>
    <w:p w:rsidR="00CA080B" w:rsidRPr="00A04603" w:rsidRDefault="00CA080B" w:rsidP="00CA080B">
      <w:pPr>
        <w:widowControl/>
        <w:ind w:firstLine="0"/>
      </w:pPr>
    </w:p>
    <w:p w:rsidR="00CA080B" w:rsidRPr="00A04603" w:rsidRDefault="00CA080B" w:rsidP="00CA080B">
      <w:pPr>
        <w:widowControl/>
        <w:tabs>
          <w:tab w:val="left" w:pos="6960"/>
        </w:tabs>
        <w:ind w:firstLine="709"/>
      </w:pPr>
    </w:p>
    <w:p w:rsidR="00CA080B" w:rsidRPr="00A04603" w:rsidRDefault="00CA080B" w:rsidP="00CA080B">
      <w:pPr>
        <w:widowControl/>
        <w:tabs>
          <w:tab w:val="left" w:pos="6960"/>
        </w:tabs>
        <w:ind w:firstLine="0"/>
      </w:pPr>
      <w:r w:rsidRPr="00A04603">
        <w:t>Директор филиала/</w:t>
      </w:r>
    </w:p>
    <w:p w:rsidR="00CA080B" w:rsidRPr="00A04603" w:rsidRDefault="00CA080B" w:rsidP="00CA080B">
      <w:pPr>
        <w:widowControl/>
        <w:tabs>
          <w:tab w:val="left" w:pos="6960"/>
        </w:tabs>
        <w:ind w:firstLine="0"/>
        <w:rPr>
          <w:i/>
        </w:rPr>
      </w:pPr>
      <w:r w:rsidRPr="00A04603">
        <w:t>Технический директор _____________</w:t>
      </w:r>
      <w:r w:rsidRPr="00A04603">
        <w:tab/>
      </w:r>
      <w:r w:rsidRPr="00A04603">
        <w:tab/>
        <w:t xml:space="preserve"> </w:t>
      </w:r>
      <w:r w:rsidRPr="00A04603">
        <w:tab/>
        <w:t>______</w:t>
      </w:r>
      <w:r w:rsidRPr="00A04603">
        <w:rPr>
          <w:i/>
        </w:rPr>
        <w:t>_________</w:t>
      </w:r>
    </w:p>
    <w:p w:rsidR="00CA080B" w:rsidRPr="00A04603" w:rsidRDefault="00CA080B" w:rsidP="00CA080B">
      <w:pPr>
        <w:widowControl/>
        <w:tabs>
          <w:tab w:val="left" w:pos="6960"/>
        </w:tabs>
        <w:ind w:firstLine="0"/>
      </w:pPr>
      <w:r w:rsidRPr="00A04603">
        <w:rPr>
          <w:i/>
        </w:rPr>
        <w:t xml:space="preserve">                                                                 (филиал)</w:t>
      </w:r>
      <w:r w:rsidRPr="00A04603">
        <w:rPr>
          <w:i/>
        </w:rPr>
        <w:tab/>
      </w:r>
      <w:r w:rsidRPr="00A04603">
        <w:rPr>
          <w:i/>
        </w:rPr>
        <w:tab/>
      </w:r>
      <w:r w:rsidRPr="00A04603">
        <w:rPr>
          <w:i/>
        </w:rPr>
        <w:tab/>
        <w:t xml:space="preserve">              (ФИО)</w:t>
      </w:r>
    </w:p>
    <w:p w:rsidR="00DA4BF6" w:rsidRDefault="00DA4BF6">
      <w:bookmarkStart w:id="0" w:name="_GoBack"/>
      <w:bookmarkEnd w:id="0"/>
    </w:p>
    <w:sectPr w:rsidR="00DA4BF6" w:rsidSect="00CA08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683"/>
    <w:multiLevelType w:val="hybridMultilevel"/>
    <w:tmpl w:val="B16A9E24"/>
    <w:lvl w:ilvl="0" w:tplc="AD80AD2C">
      <w:start w:val="5"/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ascii="Times New Roman" w:eastAsia="Arial Unicode MS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BC60065"/>
    <w:multiLevelType w:val="hybridMultilevel"/>
    <w:tmpl w:val="B5D4F470"/>
    <w:lvl w:ilvl="0" w:tplc="5A0A92A8">
      <w:start w:val="16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5E2666E"/>
    <w:multiLevelType w:val="hybridMultilevel"/>
    <w:tmpl w:val="0904457C"/>
    <w:lvl w:ilvl="0" w:tplc="8160A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1"/>
    <w:rsid w:val="009B3011"/>
    <w:rsid w:val="00CA080B"/>
    <w:rsid w:val="00D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0B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0B"/>
    <w:pPr>
      <w:widowControl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0B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0B"/>
    <w:pPr>
      <w:widowControl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5512</Characters>
  <Application>Microsoft Office Word</Application>
  <DocSecurity>0</DocSecurity>
  <Lines>45</Lines>
  <Paragraphs>12</Paragraphs>
  <ScaleCrop>false</ScaleCrop>
  <Company>gpx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Елена Николаевна</dc:creator>
  <cp:keywords/>
  <dc:description/>
  <cp:lastModifiedBy>Абрамова Елена Николаевна</cp:lastModifiedBy>
  <cp:revision>2</cp:revision>
  <dcterms:created xsi:type="dcterms:W3CDTF">2018-12-26T08:16:00Z</dcterms:created>
  <dcterms:modified xsi:type="dcterms:W3CDTF">2018-12-26T08:16:00Z</dcterms:modified>
</cp:coreProperties>
</file>